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70C5" w14:textId="77777777" w:rsidR="00823125" w:rsidRDefault="00823125" w:rsidP="00823125">
      <w:pPr>
        <w:jc w:val="center"/>
        <w:rPr>
          <w:b/>
          <w:bCs/>
        </w:rPr>
      </w:pPr>
      <w:r>
        <w:rPr>
          <w:b/>
          <w:bCs/>
        </w:rPr>
        <w:t>TERMS AND CONDITIONS</w:t>
      </w:r>
    </w:p>
    <w:p w14:paraId="6E91ED3C" w14:textId="77777777" w:rsidR="00823125" w:rsidRDefault="00823125" w:rsidP="00823125">
      <w:pPr>
        <w:jc w:val="center"/>
        <w:rPr>
          <w:b/>
          <w:bCs/>
        </w:rPr>
      </w:pPr>
      <w:r>
        <w:rPr>
          <w:b/>
          <w:bCs/>
        </w:rPr>
        <w:t>FOR USAGE OF CADENCE SOFTWARE LICENSES</w:t>
      </w:r>
    </w:p>
    <w:p w14:paraId="6F47156C" w14:textId="77777777" w:rsidR="00823125" w:rsidRDefault="00823125" w:rsidP="00823125">
      <w:pPr>
        <w:jc w:val="center"/>
        <w:rPr>
          <w:b/>
          <w:bCs/>
        </w:rPr>
      </w:pPr>
      <w:r>
        <w:rPr>
          <w:b/>
          <w:bCs/>
        </w:rPr>
        <w:t>AS ACQUIRED BY THE MIDWEST MICROELECTRONICS CONSORTIUM</w:t>
      </w:r>
    </w:p>
    <w:p w14:paraId="150DCF8A" w14:textId="77777777" w:rsidR="00823125" w:rsidRDefault="00823125" w:rsidP="00823125">
      <w:pPr>
        <w:jc w:val="center"/>
        <w:rPr>
          <w:b/>
          <w:bCs/>
        </w:rPr>
      </w:pPr>
      <w:r>
        <w:rPr>
          <w:b/>
          <w:bCs/>
        </w:rPr>
        <w:t xml:space="preserve">Please check the appropriate box below and complete the signature box at the </w:t>
      </w:r>
      <w:proofErr w:type="gramStart"/>
      <w:r>
        <w:rPr>
          <w:b/>
          <w:bCs/>
        </w:rPr>
        <w:t>bottom</w:t>
      </w:r>
      <w:proofErr w:type="gramEnd"/>
    </w:p>
    <w:p w14:paraId="4DDFABFC" w14:textId="77777777" w:rsidR="00823125" w:rsidRDefault="00823125" w:rsidP="00823125">
      <w:pPr>
        <w:jc w:val="center"/>
        <w:rPr>
          <w:b/>
          <w:bCs/>
        </w:rPr>
      </w:pPr>
    </w:p>
    <w:p w14:paraId="18D5CDFF" w14:textId="77777777" w:rsidR="00823125" w:rsidRDefault="00823125" w:rsidP="00823125">
      <w:sdt>
        <w:sdtPr>
          <w:id w:val="-2408778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If you are a hub member of the Cross Hub Enablement Solution (“</w:t>
      </w:r>
      <w:r>
        <w:rPr>
          <w:b/>
          <w:bCs/>
          <w:u w:val="single"/>
        </w:rPr>
        <w:t>CHES</w:t>
      </w:r>
      <w:r>
        <w:t>”) using EDA tools paid for by the Midwest Microelectronics Consortium (“</w:t>
      </w:r>
      <w:r>
        <w:rPr>
          <w:b/>
          <w:bCs/>
          <w:u w:val="single"/>
        </w:rPr>
        <w:t>MMEC</w:t>
      </w:r>
      <w:r>
        <w:t>”) and are currently a commercial customer of Cadence Design Systems, Inc. (“</w:t>
      </w:r>
      <w:r>
        <w:rPr>
          <w:b/>
          <w:bCs/>
          <w:u w:val="single"/>
        </w:rPr>
        <w:t>Cadence</w:t>
      </w:r>
      <w:r>
        <w:t>”) software products, then your usage of any Cadence software licenses (and any duties, liabilities, and obligations therein except for payment and technical support obligations) as distributed to you by Nimbis Services, Inc. (“</w:t>
      </w:r>
      <w:r>
        <w:rPr>
          <w:b/>
          <w:bCs/>
          <w:u w:val="single"/>
        </w:rPr>
        <w:t>Nimbis</w:t>
      </w:r>
      <w:r>
        <w:t xml:space="preserve">”) shall be subject to the terms and conditions in the Software License and Maintenance Agreement between you and Cadence and the terms and conditions contained in Part I only of the following link: </w:t>
      </w:r>
      <w:hyperlink r:id="rId4" w:history="1">
        <w:r>
          <w:rPr>
            <w:rStyle w:val="Hyperlink"/>
            <w:rFonts w:eastAsiaTheme="majorEastAsia"/>
          </w:rPr>
          <w:t>https://www.cadence.com/content/dam/cadence-www/global/en_US/documents/terms-and-conditions/Cadence-edacardfixed-2023Aug.pdf</w:t>
        </w:r>
      </w:hyperlink>
      <w:r>
        <w:t xml:space="preserve">. For the avoidance of doubt, Nimbis is not responsible for any of the duties, liabilities, and obligations (except for the </w:t>
      </w:r>
      <w:proofErr w:type="gramStart"/>
      <w:r>
        <w:t>aforementioned payment</w:t>
      </w:r>
      <w:proofErr w:type="gramEnd"/>
      <w:r>
        <w:t xml:space="preserve"> and technical support obligations) arising from actions of the CHES hub members.</w:t>
      </w:r>
    </w:p>
    <w:p w14:paraId="5D4C753E" w14:textId="77777777" w:rsidR="00823125" w:rsidRDefault="00823125" w:rsidP="00823125"/>
    <w:p w14:paraId="593AC1E9" w14:textId="77777777" w:rsidR="00823125" w:rsidRDefault="00823125" w:rsidP="00823125">
      <w:sdt>
        <w:sdtPr>
          <w:id w:val="-207219057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If you are a hub member of CHES using EDA tools paid for by MMEC and are not currently a commercial customer of Cadence software products, then your usage of any Cadence software licenses (and any duties, liabilities, and obligations therein except for payment and technical support obligations and any terms that are inconsistent with state law) as distributed to you by Nimbis shall be subject to the terms and conditions contained in the following link: </w:t>
      </w:r>
      <w:hyperlink r:id="rId5" w:history="1">
        <w:r>
          <w:rPr>
            <w:rStyle w:val="Hyperlink"/>
            <w:rFonts w:eastAsiaTheme="majorEastAsia"/>
          </w:rPr>
          <w:t>https://www.cadence.com/content/dam/cadence-www/global/en_US/documents/terms-and-conditions/Cadence-edacardfixed-2023Aug.pdf</w:t>
        </w:r>
      </w:hyperlink>
      <w:r>
        <w:t xml:space="preserve">. </w:t>
      </w:r>
    </w:p>
    <w:p w14:paraId="3E2DE12F" w14:textId="77777777" w:rsidR="00823125" w:rsidRDefault="00823125" w:rsidP="00823125">
      <w:r>
        <w:t xml:space="preserve"> For the avoidance of doubt, Nimbis is not responsible for any of the duties, liabilities, and obligations (except for the </w:t>
      </w:r>
      <w:proofErr w:type="gramStart"/>
      <w:r>
        <w:t>aforementioned payment</w:t>
      </w:r>
      <w:proofErr w:type="gramEnd"/>
      <w:r>
        <w:t xml:space="preserve"> and technical support obligations) arising from actions of the CHES hub members.</w:t>
      </w:r>
    </w:p>
    <w:p w14:paraId="0124A43D" w14:textId="77777777" w:rsidR="00823125" w:rsidRDefault="00823125" w:rsidP="00823125">
      <w:pPr>
        <w:jc w:val="both"/>
      </w:pPr>
    </w:p>
    <w:p w14:paraId="75BD7BAB" w14:textId="77777777" w:rsidR="00823125" w:rsidRDefault="00823125" w:rsidP="00823125">
      <w:pPr>
        <w:jc w:val="both"/>
      </w:pPr>
      <w:r>
        <w:rPr>
          <w:b/>
          <w:bCs/>
        </w:rPr>
        <w:t>In Witness Whereof</w:t>
      </w:r>
      <w:r>
        <w:t>, the parties named below agree to the terms and conditions of the checked box above for usage of Cadence software licenses by CHES hub members through the signatures of their duly authorized representatives as set forth below:</w:t>
      </w:r>
    </w:p>
    <w:p w14:paraId="013E4237" w14:textId="77777777" w:rsidR="00823125" w:rsidRDefault="00823125" w:rsidP="00823125">
      <w:pPr>
        <w:jc w:val="both"/>
      </w:pPr>
    </w:p>
    <w:tbl>
      <w:tblPr>
        <w:tblW w:w="0" w:type="auto"/>
        <w:tblLayout w:type="fixed"/>
        <w:tblLook w:val="04A0" w:firstRow="1" w:lastRow="0" w:firstColumn="1" w:lastColumn="0" w:noHBand="0" w:noVBand="1"/>
      </w:tblPr>
      <w:tblGrid>
        <w:gridCol w:w="828"/>
        <w:gridCol w:w="3600"/>
        <w:gridCol w:w="810"/>
        <w:gridCol w:w="3618"/>
      </w:tblGrid>
      <w:tr w:rsidR="00823125" w14:paraId="64F78B5D" w14:textId="77777777" w:rsidTr="00D35774">
        <w:tc>
          <w:tcPr>
            <w:tcW w:w="4428" w:type="dxa"/>
            <w:gridSpan w:val="2"/>
            <w:hideMark/>
          </w:tcPr>
          <w:p w14:paraId="4C7EF6FF" w14:textId="77777777" w:rsidR="00823125" w:rsidRDefault="00823125" w:rsidP="00D35774">
            <w:pPr>
              <w:spacing w:after="80"/>
              <w:jc w:val="center"/>
              <w:rPr>
                <w:b/>
                <w:lang w:eastAsia="ja-JP"/>
              </w:rPr>
            </w:pPr>
            <w:r>
              <w:rPr>
                <w:b/>
                <w:lang w:eastAsia="ja-JP"/>
              </w:rPr>
              <w:t>Insert Customer Name</w:t>
            </w:r>
          </w:p>
        </w:tc>
        <w:tc>
          <w:tcPr>
            <w:tcW w:w="4428" w:type="dxa"/>
            <w:gridSpan w:val="2"/>
            <w:hideMark/>
          </w:tcPr>
          <w:p w14:paraId="3DD66543" w14:textId="77777777" w:rsidR="00823125" w:rsidRDefault="00823125" w:rsidP="00D35774">
            <w:pPr>
              <w:spacing w:after="80"/>
              <w:jc w:val="center"/>
              <w:rPr>
                <w:b/>
                <w:lang w:eastAsia="ja-JP"/>
              </w:rPr>
            </w:pPr>
            <w:r>
              <w:rPr>
                <w:b/>
                <w:lang w:eastAsia="ja-JP"/>
              </w:rPr>
              <w:t>Cadence Design Systems, Inc.</w:t>
            </w:r>
            <w:r>
              <w:rPr>
                <w:b/>
                <w:lang w:eastAsia="ja-JP"/>
              </w:rPr>
              <w:fldChar w:fldCharType="begin"/>
            </w:r>
            <w:r>
              <w:rPr>
                <w:b/>
                <w:lang w:eastAsia="ja-JP"/>
              </w:rPr>
              <w:instrText xml:space="preserve"> SUBJECT  \* MERGEFORMAT </w:instrText>
            </w:r>
            <w:r>
              <w:rPr>
                <w:b/>
                <w:lang w:eastAsia="ja-JP"/>
              </w:rPr>
              <w:fldChar w:fldCharType="end"/>
            </w:r>
          </w:p>
        </w:tc>
      </w:tr>
      <w:tr w:rsidR="00823125" w14:paraId="2B95D9DC" w14:textId="77777777" w:rsidTr="00D35774">
        <w:tc>
          <w:tcPr>
            <w:tcW w:w="828" w:type="dxa"/>
          </w:tcPr>
          <w:p w14:paraId="07AA4854" w14:textId="77777777" w:rsidR="00823125" w:rsidRDefault="00823125" w:rsidP="00D35774">
            <w:pPr>
              <w:rPr>
                <w:lang w:eastAsia="ja-JP"/>
              </w:rPr>
            </w:pPr>
          </w:p>
          <w:p w14:paraId="2AA57451" w14:textId="77777777" w:rsidR="00823125" w:rsidRDefault="00823125" w:rsidP="00D35774">
            <w:pPr>
              <w:rPr>
                <w:lang w:eastAsia="ja-JP"/>
              </w:rPr>
            </w:pPr>
            <w:r>
              <w:rPr>
                <w:lang w:eastAsia="ja-JP"/>
              </w:rPr>
              <w:t>By:</w:t>
            </w:r>
          </w:p>
        </w:tc>
        <w:tc>
          <w:tcPr>
            <w:tcW w:w="3600" w:type="dxa"/>
          </w:tcPr>
          <w:p w14:paraId="286C0AF0" w14:textId="77777777" w:rsidR="00823125" w:rsidRDefault="00823125" w:rsidP="00D35774">
            <w:pPr>
              <w:rPr>
                <w:lang w:eastAsia="ja-JP"/>
              </w:rPr>
            </w:pPr>
          </w:p>
          <w:p w14:paraId="53EC65EA" w14:textId="77777777" w:rsidR="00823125" w:rsidRDefault="00823125" w:rsidP="00D35774">
            <w:pPr>
              <w:rPr>
                <w:lang w:eastAsia="ja-JP"/>
              </w:rPr>
            </w:pPr>
            <w:r>
              <w:rPr>
                <w:lang w:eastAsia="ja-JP"/>
              </w:rPr>
              <w:t>_____________________________</w:t>
            </w:r>
          </w:p>
        </w:tc>
        <w:tc>
          <w:tcPr>
            <w:tcW w:w="810" w:type="dxa"/>
          </w:tcPr>
          <w:p w14:paraId="2F0E9BD9" w14:textId="77777777" w:rsidR="00823125" w:rsidRDefault="00823125" w:rsidP="00D35774">
            <w:pPr>
              <w:rPr>
                <w:lang w:eastAsia="ja-JP"/>
              </w:rPr>
            </w:pPr>
          </w:p>
          <w:p w14:paraId="5E7DA581" w14:textId="77777777" w:rsidR="00823125" w:rsidRDefault="00823125" w:rsidP="00D35774">
            <w:pPr>
              <w:rPr>
                <w:lang w:eastAsia="ja-JP"/>
              </w:rPr>
            </w:pPr>
            <w:r>
              <w:rPr>
                <w:lang w:eastAsia="ja-JP"/>
              </w:rPr>
              <w:t>By:</w:t>
            </w:r>
          </w:p>
        </w:tc>
        <w:tc>
          <w:tcPr>
            <w:tcW w:w="3618" w:type="dxa"/>
          </w:tcPr>
          <w:p w14:paraId="15431F41" w14:textId="77777777" w:rsidR="00823125" w:rsidRDefault="00823125" w:rsidP="00D35774">
            <w:pPr>
              <w:rPr>
                <w:lang w:eastAsia="ja-JP"/>
              </w:rPr>
            </w:pPr>
          </w:p>
          <w:p w14:paraId="4B12CED7" w14:textId="77777777" w:rsidR="00823125" w:rsidRDefault="00823125" w:rsidP="00D35774">
            <w:pPr>
              <w:rPr>
                <w:lang w:eastAsia="ja-JP"/>
              </w:rPr>
            </w:pPr>
            <w:r>
              <w:rPr>
                <w:lang w:eastAsia="ja-JP"/>
              </w:rPr>
              <w:t>_____________________________</w:t>
            </w:r>
          </w:p>
        </w:tc>
      </w:tr>
      <w:tr w:rsidR="00823125" w14:paraId="71841C76" w14:textId="77777777" w:rsidTr="00D35774">
        <w:tc>
          <w:tcPr>
            <w:tcW w:w="828" w:type="dxa"/>
          </w:tcPr>
          <w:p w14:paraId="2ED398E7" w14:textId="77777777" w:rsidR="00823125" w:rsidRDefault="00823125" w:rsidP="00D35774">
            <w:pPr>
              <w:rPr>
                <w:lang w:eastAsia="ja-JP"/>
              </w:rPr>
            </w:pPr>
          </w:p>
          <w:p w14:paraId="069D9071" w14:textId="77777777" w:rsidR="00823125" w:rsidRDefault="00823125" w:rsidP="00D35774">
            <w:pPr>
              <w:rPr>
                <w:lang w:eastAsia="ja-JP"/>
              </w:rPr>
            </w:pPr>
            <w:r>
              <w:rPr>
                <w:lang w:eastAsia="ja-JP"/>
              </w:rPr>
              <w:t>Name:</w:t>
            </w:r>
          </w:p>
        </w:tc>
        <w:tc>
          <w:tcPr>
            <w:tcW w:w="3600" w:type="dxa"/>
          </w:tcPr>
          <w:p w14:paraId="65BAED34" w14:textId="77777777" w:rsidR="00823125" w:rsidRDefault="00823125" w:rsidP="00D35774">
            <w:pPr>
              <w:rPr>
                <w:lang w:eastAsia="ja-JP"/>
              </w:rPr>
            </w:pPr>
          </w:p>
          <w:p w14:paraId="4F2ADFE5" w14:textId="77777777" w:rsidR="00823125" w:rsidRDefault="00823125" w:rsidP="00D35774">
            <w:pPr>
              <w:rPr>
                <w:lang w:eastAsia="ja-JP"/>
              </w:rPr>
            </w:pPr>
            <w:r>
              <w:rPr>
                <w:lang w:eastAsia="ja-JP"/>
              </w:rPr>
              <w:t>_____________________________</w:t>
            </w:r>
          </w:p>
        </w:tc>
        <w:tc>
          <w:tcPr>
            <w:tcW w:w="810" w:type="dxa"/>
          </w:tcPr>
          <w:p w14:paraId="3ADC45A2" w14:textId="77777777" w:rsidR="00823125" w:rsidRDefault="00823125" w:rsidP="00D35774">
            <w:pPr>
              <w:rPr>
                <w:lang w:eastAsia="ja-JP"/>
              </w:rPr>
            </w:pPr>
          </w:p>
          <w:p w14:paraId="2F6831D7" w14:textId="77777777" w:rsidR="00823125" w:rsidRDefault="00823125" w:rsidP="00D35774">
            <w:pPr>
              <w:rPr>
                <w:lang w:eastAsia="ja-JP"/>
              </w:rPr>
            </w:pPr>
            <w:r>
              <w:rPr>
                <w:lang w:eastAsia="ja-JP"/>
              </w:rPr>
              <w:t>Name:</w:t>
            </w:r>
          </w:p>
        </w:tc>
        <w:tc>
          <w:tcPr>
            <w:tcW w:w="3618" w:type="dxa"/>
          </w:tcPr>
          <w:p w14:paraId="4B4CE4B7" w14:textId="77777777" w:rsidR="00823125" w:rsidRDefault="00823125" w:rsidP="00D35774">
            <w:pPr>
              <w:rPr>
                <w:lang w:eastAsia="ja-JP"/>
              </w:rPr>
            </w:pPr>
          </w:p>
          <w:p w14:paraId="5FEF11A0" w14:textId="77777777" w:rsidR="00823125" w:rsidRDefault="00823125" w:rsidP="00D35774">
            <w:pPr>
              <w:rPr>
                <w:lang w:eastAsia="ja-JP"/>
              </w:rPr>
            </w:pPr>
            <w:r>
              <w:rPr>
                <w:lang w:eastAsia="ja-JP"/>
              </w:rPr>
              <w:t>_____________________________</w:t>
            </w:r>
          </w:p>
        </w:tc>
      </w:tr>
      <w:tr w:rsidR="00823125" w14:paraId="6F68EC00" w14:textId="77777777" w:rsidTr="00D35774">
        <w:tc>
          <w:tcPr>
            <w:tcW w:w="828" w:type="dxa"/>
          </w:tcPr>
          <w:p w14:paraId="7444C5F0" w14:textId="77777777" w:rsidR="00823125" w:rsidRDefault="00823125" w:rsidP="00D35774">
            <w:pPr>
              <w:rPr>
                <w:lang w:eastAsia="ja-JP"/>
              </w:rPr>
            </w:pPr>
          </w:p>
          <w:p w14:paraId="0D6A77C2" w14:textId="77777777" w:rsidR="00823125" w:rsidRDefault="00823125" w:rsidP="00D35774">
            <w:pPr>
              <w:rPr>
                <w:lang w:eastAsia="ja-JP"/>
              </w:rPr>
            </w:pPr>
            <w:r>
              <w:rPr>
                <w:lang w:eastAsia="ja-JP"/>
              </w:rPr>
              <w:t>Title:</w:t>
            </w:r>
          </w:p>
        </w:tc>
        <w:tc>
          <w:tcPr>
            <w:tcW w:w="3600" w:type="dxa"/>
          </w:tcPr>
          <w:p w14:paraId="488112C9" w14:textId="77777777" w:rsidR="00823125" w:rsidRDefault="00823125" w:rsidP="00D35774">
            <w:pPr>
              <w:rPr>
                <w:lang w:eastAsia="ja-JP"/>
              </w:rPr>
            </w:pPr>
          </w:p>
          <w:p w14:paraId="1ABA8389" w14:textId="77777777" w:rsidR="00823125" w:rsidRDefault="00823125" w:rsidP="00D35774">
            <w:pPr>
              <w:rPr>
                <w:lang w:eastAsia="ja-JP"/>
              </w:rPr>
            </w:pPr>
            <w:r>
              <w:rPr>
                <w:lang w:eastAsia="ja-JP"/>
              </w:rPr>
              <w:t>_____________________________</w:t>
            </w:r>
          </w:p>
        </w:tc>
        <w:tc>
          <w:tcPr>
            <w:tcW w:w="810" w:type="dxa"/>
          </w:tcPr>
          <w:p w14:paraId="0054E26F" w14:textId="77777777" w:rsidR="00823125" w:rsidRDefault="00823125" w:rsidP="00D35774">
            <w:pPr>
              <w:rPr>
                <w:lang w:eastAsia="ja-JP"/>
              </w:rPr>
            </w:pPr>
          </w:p>
          <w:p w14:paraId="537F70A0" w14:textId="77777777" w:rsidR="00823125" w:rsidRDefault="00823125" w:rsidP="00D35774">
            <w:pPr>
              <w:rPr>
                <w:lang w:eastAsia="ja-JP"/>
              </w:rPr>
            </w:pPr>
            <w:r>
              <w:rPr>
                <w:lang w:eastAsia="ja-JP"/>
              </w:rPr>
              <w:t>Title:</w:t>
            </w:r>
          </w:p>
        </w:tc>
        <w:tc>
          <w:tcPr>
            <w:tcW w:w="3618" w:type="dxa"/>
          </w:tcPr>
          <w:p w14:paraId="5B107BB9" w14:textId="77777777" w:rsidR="00823125" w:rsidRDefault="00823125" w:rsidP="00D35774">
            <w:pPr>
              <w:rPr>
                <w:lang w:eastAsia="ja-JP"/>
              </w:rPr>
            </w:pPr>
          </w:p>
          <w:p w14:paraId="22674904" w14:textId="77777777" w:rsidR="00823125" w:rsidRDefault="00823125" w:rsidP="00D35774">
            <w:pPr>
              <w:rPr>
                <w:lang w:eastAsia="ja-JP"/>
              </w:rPr>
            </w:pPr>
            <w:r>
              <w:rPr>
                <w:lang w:eastAsia="ja-JP"/>
              </w:rPr>
              <w:t>_____________________________</w:t>
            </w:r>
          </w:p>
        </w:tc>
      </w:tr>
      <w:tr w:rsidR="00823125" w14:paraId="1B95752E" w14:textId="77777777" w:rsidTr="00D35774">
        <w:trPr>
          <w:trHeight w:val="972"/>
        </w:trPr>
        <w:tc>
          <w:tcPr>
            <w:tcW w:w="828" w:type="dxa"/>
          </w:tcPr>
          <w:p w14:paraId="2732BC21" w14:textId="77777777" w:rsidR="00823125" w:rsidRDefault="00823125" w:rsidP="00D35774">
            <w:pPr>
              <w:rPr>
                <w:lang w:eastAsia="ja-JP"/>
              </w:rPr>
            </w:pPr>
          </w:p>
          <w:p w14:paraId="606808D7" w14:textId="77777777" w:rsidR="00823125" w:rsidRDefault="00823125" w:rsidP="00D35774">
            <w:pPr>
              <w:rPr>
                <w:lang w:eastAsia="ja-JP"/>
              </w:rPr>
            </w:pPr>
            <w:r>
              <w:rPr>
                <w:lang w:eastAsia="ja-JP"/>
              </w:rPr>
              <w:t>Date:</w:t>
            </w:r>
          </w:p>
        </w:tc>
        <w:tc>
          <w:tcPr>
            <w:tcW w:w="3600" w:type="dxa"/>
          </w:tcPr>
          <w:p w14:paraId="12280B8E" w14:textId="77777777" w:rsidR="00823125" w:rsidRDefault="00823125" w:rsidP="00D35774">
            <w:pPr>
              <w:rPr>
                <w:lang w:eastAsia="ja-JP"/>
              </w:rPr>
            </w:pPr>
          </w:p>
          <w:p w14:paraId="25500C32" w14:textId="77777777" w:rsidR="00823125" w:rsidRDefault="00823125" w:rsidP="00D35774">
            <w:pPr>
              <w:rPr>
                <w:lang w:eastAsia="ja-JP"/>
              </w:rPr>
            </w:pPr>
            <w:r>
              <w:rPr>
                <w:lang w:eastAsia="ja-JP"/>
              </w:rPr>
              <w:t>_____________________________</w:t>
            </w:r>
          </w:p>
        </w:tc>
        <w:tc>
          <w:tcPr>
            <w:tcW w:w="810" w:type="dxa"/>
          </w:tcPr>
          <w:p w14:paraId="0AF0AA31" w14:textId="77777777" w:rsidR="00823125" w:rsidRDefault="00823125" w:rsidP="00D35774">
            <w:pPr>
              <w:rPr>
                <w:lang w:eastAsia="ja-JP"/>
              </w:rPr>
            </w:pPr>
          </w:p>
          <w:p w14:paraId="4DBDCCFA" w14:textId="77777777" w:rsidR="00823125" w:rsidRDefault="00823125" w:rsidP="00D35774">
            <w:pPr>
              <w:rPr>
                <w:lang w:eastAsia="ja-JP"/>
              </w:rPr>
            </w:pPr>
            <w:r>
              <w:rPr>
                <w:lang w:eastAsia="ja-JP"/>
              </w:rPr>
              <w:t>Date:</w:t>
            </w:r>
          </w:p>
        </w:tc>
        <w:tc>
          <w:tcPr>
            <w:tcW w:w="3618" w:type="dxa"/>
          </w:tcPr>
          <w:p w14:paraId="056D6EFC" w14:textId="77777777" w:rsidR="00823125" w:rsidRDefault="00823125" w:rsidP="00D35774">
            <w:pPr>
              <w:rPr>
                <w:lang w:eastAsia="ja-JP"/>
              </w:rPr>
            </w:pPr>
          </w:p>
          <w:p w14:paraId="52477D0E" w14:textId="77777777" w:rsidR="00823125" w:rsidRDefault="00823125" w:rsidP="00D35774">
            <w:pPr>
              <w:rPr>
                <w:lang w:eastAsia="ja-JP"/>
              </w:rPr>
            </w:pPr>
            <w:r>
              <w:rPr>
                <w:lang w:eastAsia="ja-JP"/>
              </w:rPr>
              <w:t>_____________________________</w:t>
            </w:r>
          </w:p>
        </w:tc>
      </w:tr>
    </w:tbl>
    <w:p w14:paraId="4FBD1930" w14:textId="77777777" w:rsidR="00D80742" w:rsidRDefault="00D80742"/>
    <w:sectPr w:rsidR="00D80742" w:rsidSect="00823125">
      <w:pgSz w:w="12240" w:h="15840"/>
      <w:pgMar w:top="90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25"/>
    <w:rsid w:val="00823125"/>
    <w:rsid w:val="00D8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2621D"/>
  <w15:chartTrackingRefBased/>
  <w15:docId w15:val="{7294CD9B-AD53-4A95-9968-82B4507D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12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1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dence.com/content/dam/cadence-www/global/en_US/documents/terms-and-conditions/Cadence-edacardfixed-2023Aug.pdf" TargetMode="External"/><Relationship Id="rId4" Type="http://schemas.openxmlformats.org/officeDocument/2006/relationships/hyperlink" Target="https://www.cadence.com/content/dam/cadence-www/global/en_US/documents/terms-and-conditions/Cadence-edacardfixed-2023Au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2603</Characters>
  <Application>Microsoft Office Word</Application>
  <DocSecurity>0</DocSecurity>
  <Lines>66</Lines>
  <Paragraphs>56</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Hawn</dc:creator>
  <cp:keywords/>
  <dc:description/>
  <cp:lastModifiedBy>Naomi Hawn</cp:lastModifiedBy>
  <cp:revision>1</cp:revision>
  <dcterms:created xsi:type="dcterms:W3CDTF">2024-11-19T22:01:00Z</dcterms:created>
  <dcterms:modified xsi:type="dcterms:W3CDTF">2024-11-19T22:02:00Z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f1abffe9-fb9a-4e76-83a2-c5f50e38d4be</vt:lpwstr>
  </property>
</Properties>
</file>